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6A9" w:rsidRPr="001E4CDF" w:rsidRDefault="00A046A9" w:rsidP="00A046A9">
      <w:pPr>
        <w:spacing w:line="240" w:lineRule="auto"/>
        <w:ind w:firstLine="567"/>
        <w:contextualSpacing/>
        <w:jc w:val="both"/>
        <w:rPr>
          <w:rFonts w:ascii="Times New Roman" w:hAnsi="Times New Roman" w:cs="Times New Roman"/>
          <w:b/>
          <w:sz w:val="28"/>
          <w:szCs w:val="28"/>
          <w:lang w:val="kk-KZ"/>
        </w:rPr>
      </w:pPr>
      <w:r w:rsidRPr="001E4CDF">
        <w:rPr>
          <w:rFonts w:ascii="Times New Roman" w:hAnsi="Times New Roman" w:cs="Times New Roman"/>
          <w:b/>
          <w:sz w:val="28"/>
          <w:szCs w:val="28"/>
          <w:lang w:val="kk-KZ"/>
        </w:rPr>
        <w:t>№ 2 Интертекстуалдықтың негізгі теориялары</w:t>
      </w:r>
      <w:r w:rsidRPr="001E4CDF">
        <w:rPr>
          <w:rFonts w:ascii="Times New Roman" w:hAnsi="Times New Roman" w:cs="Times New Roman"/>
          <w:b/>
          <w:sz w:val="28"/>
          <w:szCs w:val="28"/>
        </w:rPr>
        <w:t xml:space="preserve"> </w:t>
      </w:r>
      <w:r w:rsidRPr="001E4CDF">
        <w:rPr>
          <w:rFonts w:ascii="Times New Roman" w:hAnsi="Times New Roman" w:cs="Times New Roman"/>
          <w:b/>
          <w:sz w:val="28"/>
          <w:szCs w:val="28"/>
          <w:lang w:val="kk-KZ"/>
        </w:rPr>
        <w:t>мен концепциялары.</w:t>
      </w:r>
    </w:p>
    <w:p w:rsidR="00A046A9" w:rsidRPr="001E4CDF" w:rsidRDefault="00A046A9" w:rsidP="00A046A9">
      <w:pPr>
        <w:spacing w:line="240" w:lineRule="auto"/>
        <w:ind w:firstLine="567"/>
        <w:contextualSpacing/>
        <w:jc w:val="both"/>
        <w:rPr>
          <w:rFonts w:ascii="Times New Roman" w:hAnsi="Times New Roman" w:cs="Times New Roman"/>
          <w:sz w:val="28"/>
          <w:szCs w:val="28"/>
          <w:lang w:val="kk-KZ"/>
        </w:rPr>
      </w:pPr>
    </w:p>
    <w:p w:rsidR="00A046A9" w:rsidRPr="001E4CDF" w:rsidRDefault="00A046A9" w:rsidP="00A046A9">
      <w:pPr>
        <w:spacing w:after="0" w:line="240" w:lineRule="auto"/>
        <w:ind w:firstLine="567"/>
        <w:contextualSpacing/>
        <w:jc w:val="both"/>
        <w:rPr>
          <w:rFonts w:ascii="Times New Roman" w:eastAsia="Times New Roman" w:hAnsi="Times New Roman" w:cs="Times New Roman"/>
          <w:color w:val="252525"/>
          <w:sz w:val="28"/>
          <w:szCs w:val="28"/>
          <w:lang w:val="kk-KZ"/>
        </w:rPr>
      </w:pPr>
      <w:r w:rsidRPr="001E4CDF">
        <w:rPr>
          <w:rFonts w:ascii="Times New Roman" w:hAnsi="Times New Roman" w:cs="Times New Roman"/>
          <w:b/>
          <w:sz w:val="28"/>
          <w:szCs w:val="28"/>
          <w:lang w:val="kk-KZ"/>
        </w:rPr>
        <w:t>Метапроза</w:t>
      </w:r>
      <w:r w:rsidRPr="001E4CDF">
        <w:rPr>
          <w:rFonts w:ascii="Times New Roman" w:hAnsi="Times New Roman" w:cs="Times New Roman"/>
          <w:sz w:val="28"/>
          <w:szCs w:val="28"/>
          <w:lang w:val="kk-KZ"/>
        </w:rPr>
        <w:t xml:space="preserve"> – мәтін туралы мәтін. Метапроза көп жағдайда автордың «репрессивті инстанциясын болдырмау» үшін пайдаланады. Сюжетті басқаша дамыту үшін баяндауды күтпеген жерден басқа арнаға бұрып әкетуі үшін пайдаланады. Метапроза (кейде метабаяндау, метафикшн </w:t>
      </w:r>
      <w:r w:rsidRPr="001E4CDF">
        <w:rPr>
          <w:rFonts w:ascii="Times New Roman" w:eastAsia="Times New Roman" w:hAnsi="Times New Roman" w:cs="Times New Roman"/>
          <w:color w:val="252525"/>
          <w:sz w:val="28"/>
          <w:szCs w:val="28"/>
          <w:lang w:val="kk-KZ"/>
        </w:rPr>
        <w:t>деп те атайды) – әдеби мәтіннің табиғатын зерттеу, маңызды пәні даму үдерісі болып табылатын әдеби туынды. Әдетте метапрозаны модернизм, постмодернизммен байланыстырып жатады, бірақ оның элементтерін Сервантестің «Дон Кихотынан» (басты кейіпкері өзінің оқиғалары туралы жазылған кітапты оқи отырып, қате тұстарын сынап отырады), Ричардсонның «Памеласынан» (жағымсыз кейіпкер өзінің зұлымдықтары жайында жазылған хаттарды оқи отырып, қатты өкінуі), Джефри Чосердің «Кентерберийлік әңгімелерінен кездестіруге болады. ХХ ғасырда метапроза Хорхе Луис Борхес, Владимир Набоков, Джон Барт сынды жазушылардың шығармашылығында кең көрініс тапты. Марк Липовецкий метапрозаға қатысты зерттеулерді талдай отырып, метапрозалық туындының ортасында кейіпкер-жазушының образы тұратынын айтады. Ол автордың тікелей өкілі әрі егізі ретінде шығады. Мәтін құрылымы шындыққа сіңісіп кетуге  қатысы бар, тура немесе ауыспалы түсініктер арқылы оқырманға баяндаудың бұл екі инстанциясын үнемі салыстырып, «мәтін ішіндегі мәтіннен» «шеңберден шыққан мәтінге»  көңіл бөлуге мүмкіндік береді. Нәтижесінде оқырманның негізгі көңілі «әлемнің тұтас образынан гөрі мәтін арқылы беріліп отырған әлі бітпеген образды құру және жасау үдерісіне ауып кетеді, осылайша оқырман шығармашылық ойынға өзі де қатысқандай күй кешеді».</w:t>
      </w:r>
    </w:p>
    <w:p w:rsidR="00A046A9" w:rsidRPr="001E4CDF" w:rsidRDefault="00A046A9" w:rsidP="00A046A9">
      <w:pPr>
        <w:spacing w:after="0"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b/>
          <w:sz w:val="28"/>
          <w:szCs w:val="28"/>
          <w:lang w:val="kk-KZ"/>
        </w:rPr>
        <w:t xml:space="preserve">Пастиш </w:t>
      </w:r>
      <w:r w:rsidRPr="001E4CDF">
        <w:rPr>
          <w:rFonts w:ascii="Times New Roman" w:hAnsi="Times New Roman" w:cs="Times New Roman"/>
          <w:sz w:val="28"/>
          <w:szCs w:val="28"/>
          <w:lang w:val="kk-KZ"/>
        </w:rPr>
        <w:t xml:space="preserve">– әртүрлі туынды элементтерінің араласуы, қабысуы. Постмодернистік әдебиетте бұл интертекстуалдық идеясымен тығыз байланысты. Бұл – постмодернистік қоғамның хаосқа толы, ақпаратқа толы плюралистік көрінісі. Пастиш өткеннің стилі немесе оған пародия болуы мүмкін. Пастиш әртүрлі жанрлардың қисындасуы, ол үздік баяндауларды тудырады немесе постмодерн ситуациясына түсінік жасауға пайдаланады: У.Берроуз – ғылыми фантастика, детектив, вестерн; М.Этвуд – ғылыми фантастика мен ертегілерді; У.Эко – детектив, ертегі, ғылыми фантастикаға жүгінеді. Пастиш жанрлардың араласауы болғанымен, ол басқа да элементтерді (метапроза) қабылдай алады. </w:t>
      </w:r>
    </w:p>
    <w:p w:rsidR="00A046A9" w:rsidRPr="001E4CDF" w:rsidRDefault="00A046A9" w:rsidP="00A046A9">
      <w:pPr>
        <w:spacing w:after="0"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b/>
          <w:sz w:val="28"/>
          <w:szCs w:val="28"/>
          <w:lang w:val="kk-KZ"/>
        </w:rPr>
        <w:t>Фабуляция</w:t>
      </w:r>
      <w:r w:rsidRPr="001E4CDF">
        <w:rPr>
          <w:rFonts w:ascii="Times New Roman" w:hAnsi="Times New Roman" w:cs="Times New Roman"/>
          <w:sz w:val="28"/>
          <w:szCs w:val="28"/>
          <w:lang w:val="kk-KZ"/>
        </w:rPr>
        <w:t xml:space="preserve"> – сөйлеу мен есте сақтауда ойдан шығарылған нәрсенің шындықпен араласып кетуін білдіретін постмодернистік термин. Постмодернистік автор мимесис (еліктеу) ұғымы мен өмірін түсінуден әдейі бас тартады, таза шығармашылық пен ойдан шығарылғанды дәріптейді. Фабуляция романның дәстүрлі құрылымы мен баяндаушының рөлін жоққа шығарады, реалистік баяндауға миф, магия, тіпті, ғылыми фантастика секілді жанрлардың фантастикалық элементтерін енгізіп отырады. Бұл терминді Роберт Сколс өзінің «Фабуляторлар» еңбегі арқылы енгізді деп есептеледі. Фабуляцияның ең үздік үлгілерін үнділік жазушы Салман Рушдидің «Гарун және көптеген оқиғалар» атты кітабынан кездестіруге болады.   </w:t>
      </w:r>
    </w:p>
    <w:p w:rsidR="00A046A9" w:rsidRPr="001E4CDF" w:rsidRDefault="00A046A9" w:rsidP="00A046A9">
      <w:pPr>
        <w:spacing w:after="0" w:line="240" w:lineRule="auto"/>
        <w:ind w:firstLine="567"/>
        <w:contextualSpacing/>
        <w:jc w:val="both"/>
        <w:rPr>
          <w:rStyle w:val="a3"/>
          <w:rFonts w:ascii="Times New Roman" w:hAnsi="Times New Roman" w:cs="Times New Roman"/>
          <w:sz w:val="28"/>
          <w:szCs w:val="28"/>
          <w:shd w:val="clear" w:color="auto" w:fill="FFFFFF"/>
          <w:lang w:val="kk-KZ"/>
        </w:rPr>
      </w:pPr>
      <w:r w:rsidRPr="001E4CDF">
        <w:rPr>
          <w:rFonts w:ascii="Times New Roman" w:hAnsi="Times New Roman" w:cs="Times New Roman"/>
          <w:sz w:val="28"/>
          <w:szCs w:val="28"/>
          <w:lang w:val="kk-KZ"/>
        </w:rPr>
        <w:lastRenderedPageBreak/>
        <w:t xml:space="preserve">Фабуляция терминін психиатрия ғылымынан алып, өзінің </w:t>
      </w:r>
      <w:r w:rsidRPr="001E4CDF">
        <w:rPr>
          <w:rStyle w:val="a3"/>
          <w:rFonts w:ascii="Times New Roman" w:hAnsi="Times New Roman" w:cs="Times New Roman"/>
          <w:sz w:val="28"/>
          <w:szCs w:val="28"/>
          <w:shd w:val="clear" w:color="auto" w:fill="FFFFFF"/>
          <w:lang w:val="kk-KZ"/>
        </w:rPr>
        <w:t xml:space="preserve">«10 1/2 тараулардағы әлем тарихы» атты романында пайдалану арқылы </w:t>
      </w:r>
      <w:r w:rsidRPr="001E4CDF">
        <w:rPr>
          <w:rFonts w:ascii="Times New Roman" w:hAnsi="Times New Roman" w:cs="Times New Roman"/>
          <w:sz w:val="28"/>
          <w:szCs w:val="28"/>
          <w:lang w:val="kk-KZ"/>
        </w:rPr>
        <w:t xml:space="preserve">әдебиетке енгізген Джулиан Барнс болды. Фабуляцияның мәні – мұнда бірнеше шынайы фактілер алынады да, соның негізінде жаңа сюжет ойлап табылады. Өзіне шындық пен абсурдтың белгілерін сіңдірген, адамды жалықтырып жіберетін </w:t>
      </w:r>
      <w:r w:rsidRPr="001E4CDF">
        <w:rPr>
          <w:rStyle w:val="a3"/>
          <w:rFonts w:ascii="Times New Roman" w:hAnsi="Times New Roman" w:cs="Times New Roman"/>
          <w:sz w:val="28"/>
          <w:szCs w:val="28"/>
          <w:shd w:val="clear" w:color="auto" w:fill="FFFFFF"/>
          <w:lang w:val="kk-KZ"/>
        </w:rPr>
        <w:t xml:space="preserve">дүние шығуы тиіс. Барлық жазушылар да фактілерді пайдаланып отырады, ал фабуляцияның ерекшелігі – өзі білмейтін немесе білгісі келмейтін фактілерді айналып өту үшін психикалық ауруға шалдыққан адамның ойлап тапқан әңгімесі сипатында болуы керек. </w:t>
      </w:r>
    </w:p>
    <w:p w:rsidR="00A046A9" w:rsidRPr="001E4CDF" w:rsidRDefault="00A046A9" w:rsidP="00A046A9">
      <w:pPr>
        <w:spacing w:after="0" w:line="240" w:lineRule="auto"/>
        <w:ind w:firstLine="567"/>
        <w:contextualSpacing/>
        <w:jc w:val="both"/>
        <w:rPr>
          <w:rFonts w:ascii="Times New Roman" w:hAnsi="Times New Roman" w:cs="Times New Roman"/>
          <w:sz w:val="28"/>
          <w:szCs w:val="28"/>
          <w:lang w:val="kk-KZ"/>
        </w:rPr>
      </w:pPr>
      <w:r w:rsidRPr="001E4CDF">
        <w:rPr>
          <w:rStyle w:val="mw-headline"/>
          <w:rFonts w:ascii="Times New Roman" w:hAnsi="Times New Roman" w:cs="Times New Roman"/>
          <w:b/>
          <w:color w:val="000000"/>
          <w:sz w:val="28"/>
          <w:szCs w:val="28"/>
          <w:lang w:val="kk-KZ"/>
        </w:rPr>
        <w:t xml:space="preserve">Техномәдениет және гипершындық. </w:t>
      </w:r>
      <w:r w:rsidRPr="001E4CDF">
        <w:rPr>
          <w:rFonts w:ascii="Times New Roman" w:hAnsi="Times New Roman" w:cs="Times New Roman"/>
          <w:sz w:val="28"/>
          <w:szCs w:val="28"/>
          <w:lang w:val="kk-KZ"/>
        </w:rPr>
        <w:t xml:space="preserve">Фредрик Джеймсон постмодернизмді «кейінгі капитализмнің мәдени логикасы» деп атады. «Кейінгі капитализм» деген терминнің астарында қоғам өндірістік ғасырдан ақпараттық ғасырға өтті деген мағына бар. Ал Жан Бодрийяр постсовременность (postmodernity) дегеннің өзі гипершындыққа өту болып табылады, мұнда симуляция (сылтау) шындықты ауыстырады деп түсіндіреді. Демек, адамдар жан-жақтан қаптаған ақпараттардың ортасында қалады, технология көптеген адам өмірінің ажырамас бөлшегіне айналады, ал біздің ақиқат (шындық) туралы түсінігіміз тек теледидар, компьютер, ұялы байланыс, Интернет арқылы көрінеді. Жазушы Дон Делиллоның кейіпкерлерін теледидар әртүрлі клише, брендтар мен тағамдардың атауымен бомбалап тастаса, Уильям Гибсон, Нил Стивенсон сынды фантаст-жазушылар ғылыми-фантастикалық шығармаларында постмодернистік ақпараттық «бомабалау» тақырыбын қозғайды. </w:t>
      </w:r>
    </w:p>
    <w:p w:rsidR="00A046A9" w:rsidRPr="001E4CDF" w:rsidRDefault="00A046A9" w:rsidP="00A046A9">
      <w:pPr>
        <w:spacing w:after="0" w:line="240" w:lineRule="auto"/>
        <w:ind w:firstLine="567"/>
        <w:contextualSpacing/>
        <w:jc w:val="both"/>
        <w:rPr>
          <w:rFonts w:ascii="Times New Roman" w:hAnsi="Times New Roman" w:cs="Times New Roman"/>
          <w:color w:val="000000" w:themeColor="text1"/>
          <w:sz w:val="28"/>
          <w:szCs w:val="28"/>
          <w:lang w:val="kk-KZ"/>
        </w:rPr>
      </w:pPr>
      <w:r w:rsidRPr="001E4CDF">
        <w:rPr>
          <w:rFonts w:ascii="Times New Roman" w:hAnsi="Times New Roman" w:cs="Times New Roman"/>
          <w:b/>
          <w:sz w:val="28"/>
          <w:szCs w:val="28"/>
          <w:lang w:val="kk-KZ"/>
        </w:rPr>
        <w:t>Пойоменон</w:t>
      </w:r>
      <w:r w:rsidRPr="001E4CDF">
        <w:rPr>
          <w:rFonts w:ascii="Times New Roman" w:hAnsi="Times New Roman" w:cs="Times New Roman"/>
          <w:sz w:val="28"/>
          <w:szCs w:val="28"/>
          <w:lang w:val="kk-KZ"/>
        </w:rPr>
        <w:t xml:space="preserve"> – </w:t>
      </w:r>
      <w:r w:rsidRPr="001E4CDF">
        <w:rPr>
          <w:rFonts w:ascii="Times New Roman" w:hAnsi="Times New Roman" w:cs="Times New Roman"/>
          <w:color w:val="000000" w:themeColor="text1"/>
          <w:sz w:val="28"/>
          <w:szCs w:val="28"/>
          <w:lang w:val="kk-KZ"/>
        </w:rPr>
        <w:t xml:space="preserve">зерттеуші Алистер Фаулердің шығармашылық үдерісі жайлы сөз болатын метапрозаның ерекше типіне арнап енгізген термині. Фаулердің ойынша, пойоменон – баяндау шындығының шегін – ойдан шығарылған дүние мен шындықтың аражігін танып, түсінуге көмектеседі. </w:t>
      </w:r>
    </w:p>
    <w:p w:rsidR="00A046A9" w:rsidRPr="001E4CDF" w:rsidRDefault="00A046A9" w:rsidP="00A046A9">
      <w:pPr>
        <w:spacing w:after="0" w:line="240" w:lineRule="auto"/>
        <w:ind w:firstLine="567"/>
        <w:contextualSpacing/>
        <w:jc w:val="both"/>
        <w:rPr>
          <w:rFonts w:ascii="Times New Roman" w:hAnsi="Times New Roman" w:cs="Times New Roman"/>
          <w:b/>
          <w:color w:val="252525"/>
          <w:sz w:val="28"/>
          <w:szCs w:val="28"/>
          <w:lang w:val="kk-KZ"/>
        </w:rPr>
      </w:pPr>
      <w:r w:rsidRPr="001E4CDF">
        <w:rPr>
          <w:rFonts w:ascii="Times New Roman" w:hAnsi="Times New Roman" w:cs="Times New Roman"/>
          <w:b/>
          <w:color w:val="000000" w:themeColor="text1"/>
          <w:sz w:val="28"/>
          <w:szCs w:val="28"/>
          <w:lang w:val="kk-KZ"/>
        </w:rPr>
        <w:t>Паранойя</w:t>
      </w:r>
      <w:r w:rsidRPr="001E4CDF">
        <w:rPr>
          <w:rFonts w:ascii="Times New Roman" w:hAnsi="Times New Roman" w:cs="Times New Roman"/>
          <w:color w:val="000000" w:themeColor="text1"/>
          <w:sz w:val="28"/>
          <w:szCs w:val="28"/>
          <w:lang w:val="kk-KZ"/>
        </w:rPr>
        <w:t xml:space="preserve"> сезімі, әлемді жайлаған хаостың артында белгілі бір тәртіп жүйесі жасырынуда деген ой. Бұл – постмодернизмнің жиі көтеріп жүрген тақырыптарының бірі.</w:t>
      </w:r>
      <w:r w:rsidRPr="001E4CDF">
        <w:rPr>
          <w:rFonts w:ascii="Times New Roman" w:hAnsi="Times New Roman" w:cs="Times New Roman"/>
          <w:b/>
          <w:color w:val="000000" w:themeColor="text1"/>
          <w:sz w:val="28"/>
          <w:szCs w:val="28"/>
          <w:lang w:val="kk-KZ"/>
        </w:rPr>
        <w:t xml:space="preserve"> </w:t>
      </w:r>
      <w:r w:rsidRPr="001E4CDF">
        <w:rPr>
          <w:rFonts w:ascii="Times New Roman" w:hAnsi="Times New Roman" w:cs="Times New Roman"/>
          <w:color w:val="000000" w:themeColor="text1"/>
          <w:sz w:val="28"/>
          <w:szCs w:val="28"/>
          <w:lang w:val="kk-KZ"/>
        </w:rPr>
        <w:t>Постмодернистер үшін әлемнің</w:t>
      </w:r>
      <w:r w:rsidRPr="001E4CDF">
        <w:rPr>
          <w:rFonts w:ascii="Times New Roman" w:hAnsi="Times New Roman" w:cs="Times New Roman"/>
          <w:sz w:val="28"/>
          <w:szCs w:val="28"/>
          <w:lang w:val="kk-KZ"/>
        </w:rPr>
        <w:t xml:space="preserve"> </w:t>
      </w:r>
      <w:r w:rsidRPr="001E4CDF">
        <w:rPr>
          <w:rFonts w:ascii="Times New Roman" w:hAnsi="Times New Roman" w:cs="Times New Roman"/>
          <w:color w:val="252525"/>
          <w:sz w:val="28"/>
          <w:szCs w:val="28"/>
          <w:lang w:val="kk-KZ"/>
        </w:rPr>
        <w:t xml:space="preserve">тәртіпке бағындырылған жүйесін іздеу құр әурешілік болып табылады. Көп жағдайда паранойя техномәдениет пен гипершындықпен тақырыптарымен байланысып отырады. Мәселен, Курт Воннегуттың «Жеңімпазға арналған таңғы ас» туындысында басты кейіпкер Двейн Гувердің санасына бұл әлемдегі жалғыз адам өзі ғана, қалғандарының бәрі робот деген ұғымды әбден сіңдіріп тастағаннан кейін, есінен ауысып, түрлі қатігездіктерді сезіне бастайды. </w:t>
      </w:r>
    </w:p>
    <w:p w:rsidR="00A046A9" w:rsidRPr="001E4CDF" w:rsidRDefault="00A046A9" w:rsidP="00A046A9">
      <w:pPr>
        <w:spacing w:after="0" w:line="240" w:lineRule="auto"/>
        <w:ind w:firstLine="567"/>
        <w:contextualSpacing/>
        <w:jc w:val="both"/>
        <w:rPr>
          <w:rFonts w:ascii="Times New Roman" w:hAnsi="Times New Roman" w:cs="Times New Roman"/>
          <w:b/>
          <w:color w:val="252525"/>
          <w:sz w:val="28"/>
          <w:szCs w:val="28"/>
          <w:lang w:val="kk-KZ"/>
        </w:rPr>
      </w:pPr>
      <w:r w:rsidRPr="001E4CDF">
        <w:rPr>
          <w:rFonts w:ascii="Times New Roman" w:hAnsi="Times New Roman" w:cs="Times New Roman"/>
          <w:color w:val="252525"/>
          <w:sz w:val="28"/>
          <w:szCs w:val="28"/>
          <w:shd w:val="clear" w:color="auto" w:fill="FFFFFF"/>
          <w:lang w:val="kk-KZ"/>
        </w:rPr>
        <w:t xml:space="preserve">Тағы бір айта кететін мәселе, зерттеушілер екінші дүниежүзілік соғыстан кейінгі, нақтырақ айтқанда, абсурд театры, тылсым реализм секілді ағымдарды көп жағдайда постмодернизмге жатқызады. Олардың ұқсастығын айтпағанда, Сэмюэль Беккет, Уильям Берроуз, Хорхе Луис Борхес, Хулио Кортасар, Габриель Гарсиа Маркес сынды ірі өкілдері постмодернизм эстетикасының дамуына үлкен үлес қосты. </w:t>
      </w:r>
      <w:r w:rsidRPr="001E4CDF">
        <w:rPr>
          <w:rFonts w:ascii="Times New Roman" w:hAnsi="Times New Roman" w:cs="Times New Roman"/>
          <w:color w:val="252525"/>
          <w:sz w:val="28"/>
          <w:szCs w:val="28"/>
          <w:lang w:val="kk-KZ"/>
        </w:rPr>
        <w:t xml:space="preserve">Зерттеуші Ганс-Питер Вагнер абсурд театрының өкілі Беккетті постмодернистік қозғалыстың атасы санайды. </w:t>
      </w:r>
    </w:p>
    <w:p w:rsidR="008563D0" w:rsidRPr="00A046A9" w:rsidRDefault="008563D0">
      <w:pPr>
        <w:rPr>
          <w:lang w:val="kk-KZ"/>
        </w:rPr>
      </w:pPr>
    </w:p>
    <w:sectPr w:rsidR="008563D0" w:rsidRPr="00A046A9"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6A9"/>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46A9"/>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headline">
    <w:name w:val="mw-headline"/>
    <w:basedOn w:val="a0"/>
    <w:rsid w:val="00A046A9"/>
  </w:style>
  <w:style w:type="character" w:styleId="a3">
    <w:name w:val="Emphasis"/>
    <w:basedOn w:val="a0"/>
    <w:uiPriority w:val="20"/>
    <w:qFormat/>
    <w:rsid w:val="00A046A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2015-09-19T07:02:00Z</dcterms:created>
  <dcterms:modified xsi:type="dcterms:W3CDTF">2015-09-19T07:03:00Z</dcterms:modified>
</cp:coreProperties>
</file>